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5A" w:rsidRPr="008F625A" w:rsidRDefault="008F625A" w:rsidP="008F625A">
      <w:pPr>
        <w:widowControl/>
        <w:spacing w:before="100" w:beforeAutospacing="1" w:after="100" w:afterAutospacing="1"/>
        <w:rPr>
          <w:rFonts w:ascii="新細明體" w:eastAsia="新細明體" w:hAnsi="新細明體" w:cs="新細明體" w:hint="eastAsia"/>
          <w:kern w:val="0"/>
          <w:szCs w:val="24"/>
        </w:rPr>
      </w:pPr>
      <w:r w:rsidRPr="008F625A">
        <w:rPr>
          <w:rFonts w:ascii="新細明體" w:eastAsia="新細明體" w:hAnsi="新細明體" w:cs="新細明體"/>
          <w:kern w:val="0"/>
          <w:szCs w:val="24"/>
        </w:rPr>
        <w:t>Q3</w:t>
      </w:r>
      <w:r w:rsidR="009C109D">
        <w:rPr>
          <w:rFonts w:ascii="新細明體" w:eastAsia="新細明體" w:hAnsi="新細明體" w:cs="新細明體" w:hint="eastAsia"/>
          <w:kern w:val="0"/>
          <w:szCs w:val="24"/>
        </w:rPr>
        <w:t>修繕</w:t>
      </w:r>
      <w:r w:rsidRPr="008F625A">
        <w:rPr>
          <w:rFonts w:ascii="新細明體" w:eastAsia="新細明體" w:hAnsi="新細明體" w:cs="新細明體"/>
          <w:kern w:val="0"/>
          <w:szCs w:val="24"/>
        </w:rPr>
        <w:t>問題</w:t>
      </w:r>
    </w:p>
    <w:tbl>
      <w:tblPr>
        <w:tblW w:w="0" w:type="auto"/>
        <w:tblCellSpacing w:w="0" w:type="dxa"/>
        <w:tblCellMar>
          <w:left w:w="0" w:type="dxa"/>
          <w:right w:w="0" w:type="dxa"/>
        </w:tblCellMar>
        <w:tblLook w:val="04A0" w:firstRow="1" w:lastRow="0" w:firstColumn="1" w:lastColumn="0" w:noHBand="0" w:noVBand="1"/>
      </w:tblPr>
      <w:tblGrid>
        <w:gridCol w:w="12885"/>
      </w:tblGrid>
      <w:tr w:rsidR="007772A7" w:rsidRPr="007772A7" w:rsidTr="008F625A">
        <w:trPr>
          <w:trHeight w:val="13824"/>
          <w:tblCellSpacing w:w="0" w:type="dxa"/>
        </w:trPr>
        <w:tc>
          <w:tcPr>
            <w:tcW w:w="1288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7192"/>
              <w:gridCol w:w="5693"/>
            </w:tblGrid>
            <w:tr w:rsidR="007772A7" w:rsidRPr="007772A7">
              <w:trPr>
                <w:tblCellSpacing w:w="0" w:type="dxa"/>
              </w:trPr>
              <w:tc>
                <w:tcPr>
                  <w:tcW w:w="0" w:type="auto"/>
                  <w:gridSpan w:val="2"/>
                  <w:shd w:val="clear" w:color="auto" w:fill="6633CC"/>
                  <w:vAlign w:val="center"/>
                  <w:hideMark/>
                </w:tcPr>
                <w:p w:rsidR="008F625A" w:rsidRPr="007772A7" w:rsidRDefault="008F625A" w:rsidP="008F625A">
                  <w:pPr>
                    <w:widowControl/>
                    <w:jc w:val="center"/>
                    <w:rPr>
                      <w:rFonts w:ascii="Arial" w:eastAsia="新細明體" w:hAnsi="Arial" w:cs="Arial"/>
                      <w:kern w:val="0"/>
                      <w:sz w:val="17"/>
                      <w:szCs w:val="17"/>
                    </w:rPr>
                  </w:pPr>
                  <w:r w:rsidRPr="007772A7">
                    <w:rPr>
                      <w:rFonts w:ascii="Arial" w:eastAsia="新細明體" w:hAnsi="Arial" w:cs="Arial"/>
                      <w:kern w:val="0"/>
                      <w:sz w:val="17"/>
                      <w:szCs w:val="17"/>
                    </w:rPr>
                    <w:t> </w:t>
                  </w:r>
                </w:p>
              </w:tc>
            </w:tr>
            <w:tr w:rsidR="007772A7" w:rsidRPr="007772A7">
              <w:trPr>
                <w:trHeight w:val="1656"/>
                <w:tblCellSpacing w:w="0" w:type="dxa"/>
              </w:trPr>
              <w:tc>
                <w:tcPr>
                  <w:tcW w:w="5700" w:type="dxa"/>
                  <w:shd w:val="clear" w:color="auto" w:fill="FFFFCC"/>
                  <w:vAlign w:val="center"/>
                  <w:hideMark/>
                </w:tcPr>
                <w:p w:rsidR="008F625A" w:rsidRPr="007772A7" w:rsidRDefault="008F625A" w:rsidP="008F625A">
                  <w:pPr>
                    <w:widowControl/>
                    <w:rPr>
                      <w:rFonts w:ascii="Arial" w:eastAsia="新細明體" w:hAnsi="Arial" w:cs="Arial"/>
                      <w:kern w:val="0"/>
                      <w:sz w:val="27"/>
                      <w:szCs w:val="27"/>
                    </w:rPr>
                  </w:pPr>
                  <w:r w:rsidRPr="007772A7">
                    <w:rPr>
                      <w:rFonts w:ascii="Arial" w:eastAsia="新細明體" w:hAnsi="Arial" w:cs="Arial"/>
                      <w:b/>
                      <w:bCs/>
                      <w:kern w:val="0"/>
                      <w:sz w:val="27"/>
                      <w:szCs w:val="27"/>
                    </w:rPr>
                    <w:t>修繕責任該由誰來負責？</w:t>
                  </w:r>
                </w:p>
              </w:tc>
              <w:tc>
                <w:tcPr>
                  <w:tcW w:w="7155" w:type="dxa"/>
                  <w:shd w:val="clear" w:color="auto" w:fill="FFFFCC"/>
                  <w:vAlign w:val="center"/>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『依民法</w:t>
                  </w:r>
                  <w:r w:rsidRPr="007772A7">
                    <w:rPr>
                      <w:rFonts w:ascii="Arial" w:eastAsia="新細明體" w:hAnsi="Arial" w:cs="Arial"/>
                      <w:kern w:val="0"/>
                      <w:sz w:val="27"/>
                      <w:szCs w:val="27"/>
                    </w:rPr>
                    <w:t>429</w:t>
                  </w:r>
                  <w:r w:rsidRPr="007772A7">
                    <w:rPr>
                      <w:rFonts w:ascii="Arial" w:eastAsia="新細明體" w:hAnsi="Arial" w:cs="Arial"/>
                      <w:kern w:val="0"/>
                      <w:sz w:val="27"/>
                      <w:szCs w:val="27"/>
                    </w:rPr>
                    <w:t>條第一項規定：租賃物之修繕，除契約另訂定或另有習慣外，由出租人負擔。換言之，原則上租出去的房屋有毀損時，房東都有義務予以修復，但雙方當然也可以另外約定由誰來負責維修，甚至可以在契約中明定何種房屋毀損由房東負責，何種又由房客來負責，如此明確的約定，即可避免日後雙方為修繕問題爭執不休徒增困擾</w:t>
                  </w:r>
                </w:p>
              </w:tc>
            </w:tr>
            <w:tr w:rsidR="007772A7" w:rsidRPr="007772A7">
              <w:trPr>
                <w:tblCellSpacing w:w="0" w:type="dxa"/>
              </w:trPr>
              <w:tc>
                <w:tcPr>
                  <w:tcW w:w="0" w:type="auto"/>
                  <w:shd w:val="clear" w:color="auto" w:fill="CCFF99"/>
                  <w:noWrap/>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b/>
                      <w:bCs/>
                      <w:kern w:val="0"/>
                      <w:sz w:val="27"/>
                      <w:szCs w:val="27"/>
                    </w:rPr>
                    <w:t>搬進去時所附的設備是正常的，可是沒多久</w:t>
                  </w:r>
                </w:p>
                <w:p w:rsidR="008F625A" w:rsidRPr="007772A7" w:rsidRDefault="008F625A" w:rsidP="008F625A">
                  <w:pPr>
                    <w:widowControl/>
                    <w:spacing w:before="100" w:beforeAutospacing="1" w:after="270"/>
                    <w:rPr>
                      <w:rFonts w:ascii="Arial" w:eastAsia="新細明體" w:hAnsi="Arial" w:cs="Arial"/>
                      <w:kern w:val="0"/>
                      <w:sz w:val="27"/>
                      <w:szCs w:val="27"/>
                    </w:rPr>
                  </w:pPr>
                  <w:r w:rsidRPr="007772A7">
                    <w:rPr>
                      <w:rFonts w:ascii="Arial" w:eastAsia="新細明體" w:hAnsi="Arial" w:cs="Arial"/>
                      <w:b/>
                      <w:bCs/>
                      <w:kern w:val="0"/>
                      <w:sz w:val="27"/>
                      <w:szCs w:val="27"/>
                    </w:rPr>
                    <w:t>卻不能使用了，該由誰來負責維修？</w:t>
                  </w:r>
                </w:p>
              </w:tc>
              <w:tc>
                <w:tcPr>
                  <w:tcW w:w="0" w:type="auto"/>
                  <w:shd w:val="clear" w:color="auto" w:fill="CCFF99"/>
                  <w:vAlign w:val="center"/>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w:t>
                  </w:r>
                  <w:r w:rsidRPr="007772A7">
                    <w:rPr>
                      <w:rFonts w:ascii="Arial" w:eastAsia="新細明體" w:hAnsi="Arial" w:cs="Arial"/>
                      <w:kern w:val="0"/>
                      <w:sz w:val="27"/>
                      <w:szCs w:val="27"/>
                    </w:rPr>
                    <w:t>參照民法</w:t>
                  </w:r>
                  <w:r w:rsidRPr="007772A7">
                    <w:rPr>
                      <w:rFonts w:ascii="Arial" w:eastAsia="新細明體" w:hAnsi="Arial" w:cs="Arial"/>
                      <w:kern w:val="0"/>
                      <w:sz w:val="27"/>
                      <w:szCs w:val="27"/>
                    </w:rPr>
                    <w:t>429</w:t>
                  </w:r>
                  <w:r w:rsidRPr="007772A7">
                    <w:rPr>
                      <w:rFonts w:ascii="Arial" w:eastAsia="新細明體" w:hAnsi="Arial" w:cs="Arial"/>
                      <w:kern w:val="0"/>
                      <w:sz w:val="27"/>
                      <w:szCs w:val="27"/>
                    </w:rPr>
                    <w:t>條</w:t>
                  </w:r>
                  <w:r w:rsidRPr="007772A7">
                    <w:rPr>
                      <w:rFonts w:ascii="Arial" w:eastAsia="新細明體" w:hAnsi="Arial" w:cs="Arial"/>
                      <w:kern w:val="0"/>
                      <w:sz w:val="27"/>
                      <w:szCs w:val="27"/>
                    </w:rPr>
                    <w:t>)</w:t>
                  </w:r>
                  <w:r w:rsidRPr="007772A7">
                    <w:rPr>
                      <w:rFonts w:ascii="Arial" w:eastAsia="新細明體" w:hAnsi="Arial" w:cs="Arial"/>
                      <w:kern w:val="0"/>
                      <w:sz w:val="27"/>
                      <w:szCs w:val="27"/>
                    </w:rPr>
                    <w:t>原則上若租出去的房屋在房客正常使用下因日久耗損而有毀損或不能使用時，例如屋頂漏水、水管不通、燈具基座腐蝕等等，房東都有義務予以修復，以利房客居住使用。</w:t>
                  </w:r>
                </w:p>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若照民法來講，修繕範圍應涵蓋所有租賃物品的維修，大至房子的硬體結構小至燈泡的換新，都應該由房東負責，但若連日常使用的燈泡換新等消耗性設備都要由房東親自出馬，對於租賃關係的維繫上，很可能造成一些影響。所以若發生設備忽然無法使用的狀況，可以先評估造成無法使用的原因，是否自己操作不當所造成？是否只是小小零件自己修復即可？還是因設備老舊而造成的毀損？待查明原因釐清責任後，再與房東做溝通，應能較易達成共識並儘速解決問題。</w:t>
                  </w:r>
                </w:p>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總之，為了避免修繕責任認定發生爭議，建議雙方簽約時，在契約上註明設備的使用現況以及修繕責任歸屬清單，這樣才可以減少修繕糾紛的發生。</w:t>
                  </w:r>
                </w:p>
              </w:tc>
            </w:tr>
            <w:tr w:rsidR="007772A7" w:rsidRPr="007772A7">
              <w:trPr>
                <w:trHeight w:val="2364"/>
                <w:tblCellSpacing w:w="0" w:type="dxa"/>
              </w:trPr>
              <w:tc>
                <w:tcPr>
                  <w:tcW w:w="0" w:type="auto"/>
                  <w:shd w:val="clear" w:color="auto" w:fill="FFFFCC"/>
                  <w:vAlign w:val="center"/>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b/>
                      <w:bCs/>
                      <w:kern w:val="0"/>
                      <w:sz w:val="27"/>
                      <w:szCs w:val="27"/>
                    </w:rPr>
                    <w:t>幾個月前發現浴室有些微漏水現象，原本不以為意，沒想到最近漏水的現象愈演愈烈，通知房東來修，房東卻要我們負擔一半的費用，合理嗎？</w:t>
                  </w:r>
                </w:p>
              </w:tc>
              <w:tc>
                <w:tcPr>
                  <w:tcW w:w="0" w:type="auto"/>
                  <w:shd w:val="clear" w:color="auto" w:fill="FFFFCC"/>
                  <w:vAlign w:val="center"/>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租賃物之修繕是房東之義務，但對於租賃物的保管，房客也是有責任的。房客承租房屋，對於租賃物須善盡善良管理人之義務，也就說不但要維持房子的正常使用狀況</w:t>
                  </w:r>
                  <w:r w:rsidRPr="007772A7">
                    <w:rPr>
                      <w:rFonts w:ascii="Arial" w:eastAsia="新細明體" w:hAnsi="Arial" w:cs="Arial"/>
                      <w:kern w:val="0"/>
                      <w:sz w:val="27"/>
                      <w:szCs w:val="27"/>
                    </w:rPr>
                    <w:t>(</w:t>
                  </w:r>
                  <w:r w:rsidRPr="007772A7">
                    <w:rPr>
                      <w:rFonts w:ascii="Arial" w:eastAsia="新細明體" w:hAnsi="Arial" w:cs="Arial"/>
                      <w:kern w:val="0"/>
                      <w:sz w:val="27"/>
                      <w:szCs w:val="27"/>
                    </w:rPr>
                    <w:t>不故意破壞污損房屋、變更房屋結構</w:t>
                  </w:r>
                  <w:r w:rsidRPr="007772A7">
                    <w:rPr>
                      <w:rFonts w:ascii="Arial" w:eastAsia="新細明體" w:hAnsi="Arial" w:cs="Arial"/>
                      <w:kern w:val="0"/>
                      <w:sz w:val="27"/>
                      <w:szCs w:val="27"/>
                    </w:rPr>
                    <w:t>….)</w:t>
                  </w:r>
                  <w:r w:rsidRPr="007772A7">
                    <w:rPr>
                      <w:rFonts w:ascii="Arial" w:eastAsia="新細明體" w:hAnsi="Arial" w:cs="Arial"/>
                      <w:kern w:val="0"/>
                      <w:sz w:val="27"/>
                      <w:szCs w:val="27"/>
                    </w:rPr>
                    <w:t>，也要盡到危害通知的義務。</w:t>
                  </w:r>
                </w:p>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當發現房屋有需要修繕的狀況，要盡早告知房東，並和房東約定在一定期間內（如：一星期、半個月，不要用儘速、近期等不確定字眼）過來修理，以免災害擴大，反而需要賠償房東所受的損失。（請參考民法第</w:t>
                  </w:r>
                  <w:r w:rsidRPr="007772A7">
                    <w:rPr>
                      <w:rFonts w:ascii="Arial" w:eastAsia="新細明體" w:hAnsi="Arial" w:cs="Arial"/>
                      <w:kern w:val="0"/>
                      <w:sz w:val="27"/>
                      <w:szCs w:val="27"/>
                    </w:rPr>
                    <w:t>430</w:t>
                  </w:r>
                  <w:r w:rsidRPr="007772A7">
                    <w:rPr>
                      <w:rFonts w:ascii="Arial" w:eastAsia="新細明體" w:hAnsi="Arial" w:cs="Arial"/>
                      <w:kern w:val="0"/>
                      <w:sz w:val="27"/>
                      <w:szCs w:val="27"/>
                    </w:rPr>
                    <w:t>條</w:t>
                  </w:r>
                  <w:r w:rsidRPr="007772A7">
                    <w:rPr>
                      <w:rFonts w:ascii="Arial" w:eastAsia="新細明體" w:hAnsi="Arial" w:cs="Arial"/>
                      <w:kern w:val="0"/>
                      <w:sz w:val="27"/>
                      <w:szCs w:val="27"/>
                    </w:rPr>
                    <w:t>-432</w:t>
                  </w:r>
                  <w:r w:rsidRPr="007772A7">
                    <w:rPr>
                      <w:rFonts w:ascii="Arial" w:eastAsia="新細明體" w:hAnsi="Arial" w:cs="Arial"/>
                      <w:kern w:val="0"/>
                      <w:sz w:val="27"/>
                      <w:szCs w:val="27"/>
                    </w:rPr>
                    <w:t>條）</w:t>
                  </w:r>
                </w:p>
              </w:tc>
            </w:tr>
            <w:tr w:rsidR="007772A7" w:rsidRPr="007772A7">
              <w:trPr>
                <w:trHeight w:val="3552"/>
                <w:tblCellSpacing w:w="0" w:type="dxa"/>
              </w:trPr>
              <w:tc>
                <w:tcPr>
                  <w:tcW w:w="0" w:type="auto"/>
                  <w:shd w:val="clear" w:color="auto" w:fill="CCFF99"/>
                  <w:noWrap/>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b/>
                      <w:bCs/>
                      <w:kern w:val="0"/>
                      <w:sz w:val="27"/>
                      <w:szCs w:val="27"/>
                    </w:rPr>
                    <w:t>已告知房東有設備需要修繕，但對方一直遲遲</w:t>
                  </w:r>
                </w:p>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b/>
                      <w:bCs/>
                      <w:kern w:val="0"/>
                      <w:sz w:val="27"/>
                      <w:szCs w:val="27"/>
                    </w:rPr>
                    <w:t>未處理，該怎麼辦？</w:t>
                  </w:r>
                </w:p>
              </w:tc>
              <w:tc>
                <w:tcPr>
                  <w:tcW w:w="0" w:type="auto"/>
                  <w:shd w:val="clear" w:color="auto" w:fill="CCFF99"/>
                  <w:vAlign w:val="center"/>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民法第</w:t>
                  </w:r>
                  <w:r w:rsidRPr="007772A7">
                    <w:rPr>
                      <w:rFonts w:ascii="Arial" w:eastAsia="新細明體" w:hAnsi="Arial" w:cs="Arial"/>
                      <w:kern w:val="0"/>
                      <w:sz w:val="27"/>
                      <w:szCs w:val="27"/>
                    </w:rPr>
                    <w:t>430</w:t>
                  </w:r>
                  <w:r w:rsidRPr="007772A7">
                    <w:rPr>
                      <w:rFonts w:ascii="Arial" w:eastAsia="新細明體" w:hAnsi="Arial" w:cs="Arial"/>
                      <w:kern w:val="0"/>
                      <w:sz w:val="27"/>
                      <w:szCs w:val="27"/>
                    </w:rPr>
                    <w:t>條：「租賃關係存續中，租賃物如有修繕之必要，應由出租人負擔者，承租人得定相當期限，催告出租人修繕。如出租人於其期限內不為修繕者，承租人得終止契約或自行修繕而請求出租人償還其費用，或於租金中扣除之。」</w:t>
                  </w:r>
                </w:p>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通常碰到需維修的狀況時，大都會先以口頭上通知房東前來修繕，但當發現房東有拒絕或是拖延不來處理時，這時就可以寫存證信函告知房東前來修繕，若房東仍是不予理會，在約定期限過了後，房客可以根據民法第</w:t>
                  </w:r>
                  <w:r w:rsidRPr="007772A7">
                    <w:rPr>
                      <w:rFonts w:ascii="Arial" w:eastAsia="新細明體" w:hAnsi="Arial" w:cs="Arial"/>
                      <w:kern w:val="0"/>
                      <w:sz w:val="27"/>
                      <w:szCs w:val="27"/>
                    </w:rPr>
                    <w:t>430</w:t>
                  </w:r>
                  <w:r w:rsidRPr="007772A7">
                    <w:rPr>
                      <w:rFonts w:ascii="Arial" w:eastAsia="新細明體" w:hAnsi="Arial" w:cs="Arial"/>
                      <w:kern w:val="0"/>
                      <w:sz w:val="27"/>
                      <w:szCs w:val="27"/>
                    </w:rPr>
                    <w:t>條要求終止租約或是自行修繕。若房東願意由您自行修繕處理，建議您，在請人修繕前最好還是先行估價，將費用告知房東，以避免因對修繕費用認知有差距，讓房東拒絕支付而產生糾紛。在修繕完成後，則須備齊所有憑證以便對房東報帳，進行租金扣抵。</w:t>
                  </w:r>
                </w:p>
              </w:tc>
            </w:tr>
            <w:tr w:rsidR="007772A7" w:rsidRPr="007772A7">
              <w:trPr>
                <w:trHeight w:val="1320"/>
                <w:tblCellSpacing w:w="0" w:type="dxa"/>
              </w:trPr>
              <w:tc>
                <w:tcPr>
                  <w:tcW w:w="0" w:type="auto"/>
                  <w:shd w:val="clear" w:color="auto" w:fill="FFFFCC"/>
                  <w:vAlign w:val="center"/>
                  <w:hideMark/>
                </w:tcPr>
                <w:p w:rsidR="008F625A" w:rsidRPr="007772A7" w:rsidRDefault="008F625A" w:rsidP="008F625A">
                  <w:pPr>
                    <w:widowControl/>
                    <w:spacing w:before="100" w:beforeAutospacing="1" w:after="270"/>
                    <w:rPr>
                      <w:rFonts w:ascii="Arial" w:eastAsia="新細明體" w:hAnsi="Arial" w:cs="Arial"/>
                      <w:kern w:val="0"/>
                      <w:sz w:val="27"/>
                      <w:szCs w:val="27"/>
                    </w:rPr>
                  </w:pPr>
                  <w:r w:rsidRPr="007772A7">
                    <w:rPr>
                      <w:rFonts w:ascii="Arial" w:eastAsia="新細明體" w:hAnsi="Arial" w:cs="Arial"/>
                      <w:b/>
                      <w:bCs/>
                      <w:kern w:val="0"/>
                      <w:sz w:val="27"/>
                      <w:szCs w:val="27"/>
                    </w:rPr>
                    <w:lastRenderedPageBreak/>
                    <w:t>雙方的修繕責任該要如何簽定在契約書中？</w:t>
                  </w:r>
                </w:p>
              </w:tc>
              <w:tc>
                <w:tcPr>
                  <w:tcW w:w="0" w:type="auto"/>
                  <w:shd w:val="clear" w:color="auto" w:fill="FFFFCC"/>
                  <w:vAlign w:val="center"/>
                  <w:hideMark/>
                </w:tcPr>
                <w:p w:rsidR="008F625A" w:rsidRPr="007772A7" w:rsidRDefault="008F625A" w:rsidP="008F625A">
                  <w:pPr>
                    <w:widowControl/>
                    <w:spacing w:before="100" w:beforeAutospacing="1" w:after="100" w:afterAutospacing="1"/>
                    <w:rPr>
                      <w:rFonts w:ascii="Arial" w:eastAsia="新細明體" w:hAnsi="Arial" w:cs="Arial"/>
                      <w:kern w:val="0"/>
                      <w:sz w:val="27"/>
                      <w:szCs w:val="27"/>
                    </w:rPr>
                  </w:pPr>
                  <w:r w:rsidRPr="007772A7">
                    <w:rPr>
                      <w:rFonts w:ascii="Arial" w:eastAsia="新細明體" w:hAnsi="Arial" w:cs="Arial"/>
                      <w:kern w:val="0"/>
                      <w:sz w:val="27"/>
                      <w:szCs w:val="27"/>
                    </w:rPr>
                    <w:t>大概可區分幾種修繕部份</w:t>
                  </w:r>
                  <w:r w:rsidRPr="007772A7">
                    <w:rPr>
                      <w:rFonts w:ascii="Arial" w:eastAsia="新細明體" w:hAnsi="Arial" w:cs="Arial"/>
                      <w:kern w:val="0"/>
                      <w:sz w:val="27"/>
                      <w:szCs w:val="27"/>
                    </w:rPr>
                    <w:t>—</w:t>
                  </w:r>
                  <w:r w:rsidRPr="007772A7">
                    <w:rPr>
                      <w:rFonts w:ascii="Arial" w:eastAsia="新細明體" w:hAnsi="Arial" w:cs="Arial"/>
                      <w:kern w:val="0"/>
                      <w:sz w:val="27"/>
                      <w:szCs w:val="27"/>
                    </w:rPr>
                    <w:br/>
                    <w:t xml:space="preserve">1. </w:t>
                  </w:r>
                  <w:r w:rsidRPr="007772A7">
                    <w:rPr>
                      <w:rFonts w:ascii="Arial" w:eastAsia="新細明體" w:hAnsi="Arial" w:cs="Arial"/>
                      <w:kern w:val="0"/>
                      <w:sz w:val="27"/>
                      <w:szCs w:val="27"/>
                    </w:rPr>
                    <w:t>房屋硬體結構部份：如隔間、牆壁、支柱等等</w:t>
                  </w:r>
                  <w:r w:rsidRPr="007772A7">
                    <w:rPr>
                      <w:rFonts w:ascii="Arial" w:eastAsia="新細明體" w:hAnsi="Arial" w:cs="Arial"/>
                      <w:kern w:val="0"/>
                      <w:sz w:val="27"/>
                      <w:szCs w:val="27"/>
                    </w:rPr>
                    <w:br/>
                    <w:t xml:space="preserve">2. </w:t>
                  </w:r>
                  <w:r w:rsidRPr="007772A7">
                    <w:rPr>
                      <w:rFonts w:ascii="Arial" w:eastAsia="新細明體" w:hAnsi="Arial" w:cs="Arial"/>
                      <w:kern w:val="0"/>
                      <w:sz w:val="27"/>
                      <w:szCs w:val="27"/>
                    </w:rPr>
                    <w:t>傢俱、設備部份：如沙發、桌椅、電視、冰箱</w:t>
                  </w:r>
                  <w:r w:rsidRPr="007772A7">
                    <w:rPr>
                      <w:rFonts w:ascii="Arial" w:eastAsia="新細明體" w:hAnsi="Arial" w:cs="Arial"/>
                      <w:kern w:val="0"/>
                      <w:sz w:val="27"/>
                      <w:szCs w:val="27"/>
                    </w:rPr>
                    <w:t>….</w:t>
                  </w:r>
                  <w:r w:rsidRPr="007772A7">
                    <w:rPr>
                      <w:rFonts w:ascii="Arial" w:eastAsia="新細明體" w:hAnsi="Arial" w:cs="Arial"/>
                      <w:kern w:val="0"/>
                      <w:sz w:val="27"/>
                      <w:szCs w:val="27"/>
                    </w:rPr>
                    <w:br/>
                    <w:t xml:space="preserve">3. </w:t>
                  </w:r>
                  <w:r w:rsidRPr="007772A7">
                    <w:rPr>
                      <w:rFonts w:ascii="Arial" w:eastAsia="新細明體" w:hAnsi="Arial" w:cs="Arial"/>
                      <w:kern w:val="0"/>
                      <w:sz w:val="27"/>
                      <w:szCs w:val="27"/>
                    </w:rPr>
                    <w:t>消耗性器材：如燈炮、燈管、水龍頭內橡皮</w:t>
                  </w:r>
                  <w:r w:rsidRPr="007772A7">
                    <w:rPr>
                      <w:rFonts w:ascii="Arial" w:eastAsia="新細明體" w:hAnsi="Arial" w:cs="Arial"/>
                      <w:kern w:val="0"/>
                      <w:sz w:val="27"/>
                      <w:szCs w:val="27"/>
                    </w:rPr>
                    <w:t>…….</w:t>
                  </w:r>
                  <w:r w:rsidRPr="007772A7">
                    <w:rPr>
                      <w:rFonts w:ascii="Arial" w:eastAsia="新細明體" w:hAnsi="Arial" w:cs="Arial"/>
                      <w:kern w:val="0"/>
                      <w:sz w:val="27"/>
                      <w:szCs w:val="27"/>
                    </w:rPr>
                    <w:br/>
                  </w:r>
                  <w:r w:rsidRPr="007772A7">
                    <w:rPr>
                      <w:rFonts w:ascii="Arial" w:eastAsia="新細明體" w:hAnsi="Arial" w:cs="Arial"/>
                      <w:kern w:val="0"/>
                      <w:sz w:val="27"/>
                      <w:szCs w:val="27"/>
                    </w:rPr>
                    <w:t>對於需維修的部份，最好能名列出是何種設備及哪些部份，再來區分責任；必要時可再利用拍照存證，當成簽約時的附件。</w:t>
                  </w:r>
                </w:p>
              </w:tc>
            </w:tr>
          </w:tbl>
          <w:p w:rsidR="008F625A" w:rsidRPr="007772A7" w:rsidRDefault="008F625A" w:rsidP="008F625A">
            <w:pPr>
              <w:widowControl/>
              <w:rPr>
                <w:rFonts w:ascii="Arial" w:eastAsia="新細明體" w:hAnsi="Arial" w:cs="Arial"/>
                <w:kern w:val="0"/>
                <w:sz w:val="17"/>
                <w:szCs w:val="17"/>
              </w:rPr>
            </w:pPr>
            <w:bookmarkStart w:id="0" w:name="_GoBack"/>
            <w:bookmarkEnd w:id="0"/>
          </w:p>
        </w:tc>
      </w:tr>
    </w:tbl>
    <w:p w:rsidR="008F625A" w:rsidRPr="007772A7" w:rsidRDefault="008F625A" w:rsidP="008F625A">
      <w:pPr>
        <w:widowControl/>
        <w:spacing w:before="100" w:beforeAutospacing="1" w:after="100" w:afterAutospacing="1"/>
        <w:jc w:val="right"/>
        <w:rPr>
          <w:rFonts w:ascii="新細明體" w:eastAsia="新細明體" w:hAnsi="新細明體" w:cs="新細明體"/>
          <w:kern w:val="0"/>
          <w:sz w:val="21"/>
          <w:szCs w:val="21"/>
        </w:rPr>
      </w:pPr>
      <w:r w:rsidRPr="007772A7">
        <w:rPr>
          <w:rFonts w:ascii="新細明體" w:eastAsia="新細明體" w:hAnsi="新細明體" w:cs="新細明體"/>
          <w:kern w:val="0"/>
          <w:sz w:val="21"/>
          <w:szCs w:val="21"/>
        </w:rPr>
        <w:t>資料來源：崔媽媽基金會</w:t>
      </w:r>
    </w:p>
    <w:p w:rsidR="004903E3" w:rsidRPr="007772A7" w:rsidRDefault="004903E3"/>
    <w:sectPr w:rsidR="004903E3" w:rsidRPr="007772A7" w:rsidSect="007772A7">
      <w:pgSz w:w="16838" w:h="23811" w:code="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E1"/>
    <w:rsid w:val="002637BA"/>
    <w:rsid w:val="004903E3"/>
    <w:rsid w:val="007772A7"/>
    <w:rsid w:val="008F625A"/>
    <w:rsid w:val="009C109D"/>
    <w:rsid w:val="00EB6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D1C3"/>
  <w15:chartTrackingRefBased/>
  <w15:docId w15:val="{3F1D549C-34BB-4D61-BCC4-B355ECBA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625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F625A"/>
    <w:rPr>
      <w:b/>
      <w:bCs/>
    </w:rPr>
  </w:style>
  <w:style w:type="paragraph" w:customStyle="1" w:styleId="style5">
    <w:name w:val="style5"/>
    <w:basedOn w:val="a"/>
    <w:rsid w:val="008F625A"/>
    <w:pPr>
      <w:widowControl/>
      <w:spacing w:before="100" w:beforeAutospacing="1" w:after="100" w:afterAutospacing="1"/>
    </w:pPr>
    <w:rPr>
      <w:rFonts w:ascii="新細明體" w:eastAsia="新細明體" w:hAnsi="新細明體" w:cs="新細明體"/>
      <w:kern w:val="0"/>
      <w:szCs w:val="24"/>
    </w:rPr>
  </w:style>
  <w:style w:type="paragraph" w:customStyle="1" w:styleId="style2">
    <w:name w:val="style2"/>
    <w:basedOn w:val="a"/>
    <w:rsid w:val="008F625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3357">
      <w:bodyDiv w:val="1"/>
      <w:marLeft w:val="0"/>
      <w:marRight w:val="0"/>
      <w:marTop w:val="0"/>
      <w:marBottom w:val="0"/>
      <w:divBdr>
        <w:top w:val="none" w:sz="0" w:space="0" w:color="auto"/>
        <w:left w:val="none" w:sz="0" w:space="0" w:color="auto"/>
        <w:bottom w:val="none" w:sz="0" w:space="0" w:color="auto"/>
        <w:right w:val="none" w:sz="0" w:space="0" w:color="auto"/>
      </w:divBdr>
    </w:div>
    <w:div w:id="17446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Sin_PC01</cp:lastModifiedBy>
  <cp:revision>6</cp:revision>
  <dcterms:created xsi:type="dcterms:W3CDTF">2017-11-27T02:58:00Z</dcterms:created>
  <dcterms:modified xsi:type="dcterms:W3CDTF">2017-12-03T09:21:00Z</dcterms:modified>
</cp:coreProperties>
</file>